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BFBB" w14:textId="7FC8EFBD" w:rsidR="006D1419" w:rsidRDefault="00781B8F" w:rsidP="00310093">
      <w:pPr>
        <w:pStyle w:val="Nagwek1"/>
      </w:pPr>
      <w:r>
        <w:t xml:space="preserve">NIEZBĘDNIK PRAWNY – </w:t>
      </w:r>
      <w:r w:rsidR="004A172B">
        <w:t>6 ZASAD BEZPIECZNEGO SENIORA KONSUMENTA</w:t>
      </w:r>
    </w:p>
    <w:p w14:paraId="18CA2A16" w14:textId="4D1EA50B" w:rsidR="004A172B" w:rsidRPr="004A172B" w:rsidRDefault="004A172B" w:rsidP="00B81634">
      <w:pPr>
        <w:spacing w:line="360" w:lineRule="auto"/>
      </w:pPr>
      <w:r>
        <w:t>Trudne do zrozumienia umowy, mała czcionka, nagabywanie przez akwizytora, oferowanie seniorom usług, z których nigdy nie będą korzystać – to główne problemy, z którymi zgłaszają się do Urzędu Ochrony Konkurencji i Konsumentów osoby starsze. Podpowiadamy,</w:t>
      </w:r>
      <w:r>
        <w:t xml:space="preserve"> </w:t>
      </w:r>
      <w:r>
        <w:t>jak ochronić się przed nieuczciwymi praktykami handlowymi, na co zwracać uwagę. Oto sześć zasad bezpiecznego seniora konsumenta:</w:t>
      </w:r>
    </w:p>
    <w:p w14:paraId="3EBDD071" w14:textId="2E4311D8" w:rsidR="00781B8F" w:rsidRPr="00781B8F" w:rsidRDefault="004A172B" w:rsidP="004A172B">
      <w:pPr>
        <w:pStyle w:val="Nagwek2"/>
        <w:numPr>
          <w:ilvl w:val="0"/>
          <w:numId w:val="4"/>
        </w:numPr>
      </w:pPr>
      <w:r>
        <w:t>NIE KUPUJ BEZ NAMYSŁU</w:t>
      </w:r>
    </w:p>
    <w:p w14:paraId="1F2A3A15" w14:textId="58D97CD9" w:rsidR="00781B8F" w:rsidRDefault="004A172B" w:rsidP="00781B8F">
      <w:pPr>
        <w:spacing w:line="360" w:lineRule="auto"/>
      </w:pPr>
      <w:r>
        <w:t xml:space="preserve">Tylko w tych naczyniach ugotujesz obiad 3 razy szybciej” – zanim kupisz, zweryfikuj informacje. Skonsultuj zakup z rodziną, poproś o wyszukanie parametrów oferowanych produktów w </w:t>
      </w:r>
      <w:proofErr w:type="spellStart"/>
      <w:r>
        <w:t>internecie</w:t>
      </w:r>
      <w:proofErr w:type="spellEnd"/>
      <w:r>
        <w:t>. Do UOKiK docierają skargi na wprowadzanie w błąd co do cen oferowanych towarów – produkty nie są warte swojej ceny i nie mają reklamowanych właściwości.</w:t>
      </w:r>
    </w:p>
    <w:p w14:paraId="206292D1" w14:textId="6A28CCB2" w:rsidR="0085395C" w:rsidRDefault="006E027E" w:rsidP="006E027E">
      <w:pPr>
        <w:pStyle w:val="Nagwek2"/>
        <w:numPr>
          <w:ilvl w:val="0"/>
          <w:numId w:val="4"/>
        </w:numPr>
      </w:pPr>
      <w:r>
        <w:t>NIE WIERZ W DARMOWE PREZENTY</w:t>
      </w:r>
    </w:p>
    <w:p w14:paraId="34BF0AEA" w14:textId="01D52CEB" w:rsidR="0085395C" w:rsidRDefault="006E027E" w:rsidP="006E027E">
      <w:pPr>
        <w:spacing w:line="360" w:lineRule="auto"/>
      </w:pPr>
      <w:r>
        <w:t>„Dla każdej osoby atrakcyjny upominek” – uważaj, ponieważ może się okazać, że aby go dostać, będziesz musiał kupić kosztowny produkt, a darmowa wycieczka do miejsca kultu religijnego może być połączona z kilkugodzinną sprzedażą naczyń do gotowania.</w:t>
      </w:r>
    </w:p>
    <w:p w14:paraId="542A37B8" w14:textId="7E542BD7" w:rsidR="00D711DD" w:rsidRDefault="00353442" w:rsidP="00353442">
      <w:pPr>
        <w:pStyle w:val="Nagwek2"/>
        <w:numPr>
          <w:ilvl w:val="0"/>
          <w:numId w:val="4"/>
        </w:numPr>
      </w:pPr>
      <w:r>
        <w:t>NIE DAJ SOBIE WMÓWIĆ, ŻE NIE MASZ PRAWA</w:t>
      </w:r>
    </w:p>
    <w:p w14:paraId="3D58909C" w14:textId="7DB089A4" w:rsidR="00D711DD" w:rsidRDefault="00353442" w:rsidP="00353442">
      <w:pPr>
        <w:spacing w:line="360" w:lineRule="auto"/>
      </w:pPr>
      <w:r>
        <w:t xml:space="preserve">„Nie może pan/pani odstąpić od umowy” – sprzedawca, który tak twierdzi, łamie twoje prawa konsumenckie. Umowa zawarta w domu czy na pokazie to szczególny rodzaj transakcji – w takiej sytuacji masz więcej praw. Pamiętaj: możesz odstąpić od umowy, ale masz na to 14 dni od otrzymania produktu. Wyślij towar na własny koszt za zwrotnym potwierdzeniem odbioru. Oświadczenie o odstąpieniu od umowy nadaj najlepiej osobnym listem, a produkt wyślij w oddzielnej paczce. Formularz odstąpienia od umowy pobierz ze strony: </w:t>
      </w:r>
      <w:hyperlink r:id="rId5" w:history="1">
        <w:r w:rsidRPr="00353442">
          <w:rPr>
            <w:rStyle w:val="Hipercze"/>
          </w:rPr>
          <w:t>URZĄD OCHRONY KONKURENCJI I KONSUMENTÓW</w:t>
        </w:r>
      </w:hyperlink>
      <w:r w:rsidR="00814CAC">
        <w:t>.</w:t>
      </w:r>
    </w:p>
    <w:p w14:paraId="4273E1D2" w14:textId="011C3D23" w:rsidR="00621F31" w:rsidRDefault="00353442" w:rsidP="00353442">
      <w:pPr>
        <w:pStyle w:val="Nagwek2"/>
        <w:numPr>
          <w:ilvl w:val="0"/>
          <w:numId w:val="4"/>
        </w:numPr>
      </w:pPr>
      <w:r>
        <w:t>BĄDŹ UWAŻNY, NIE DAJ SIĘ MANIPULACJI</w:t>
      </w:r>
    </w:p>
    <w:p w14:paraId="5CDCAD79" w14:textId="36312FF1" w:rsidR="00621F31" w:rsidRDefault="00353442" w:rsidP="00621F31">
      <w:pPr>
        <w:spacing w:line="360" w:lineRule="auto"/>
      </w:pPr>
      <w:r>
        <w:t xml:space="preserve">„Proszę odstąpić od umowy za tydzień, bo będzie już pani, która jest upoważniona do odbioru” – gdy zastosujesz się do takiej instrukcji, może się okazać, że </w:t>
      </w:r>
      <w:r>
        <w:lastRenderedPageBreak/>
        <w:t>przekroczysz termin na odstąpienie od umowy. Pamiętaj: zawsze zweryfikuj zapewnienia sprzedawcy. Masz 14 dni na rezygnację z zakupów.</w:t>
      </w:r>
    </w:p>
    <w:p w14:paraId="7C0E31A8" w14:textId="070946AE" w:rsidR="00433415" w:rsidRDefault="00067A05" w:rsidP="00067A05">
      <w:pPr>
        <w:pStyle w:val="Nagwek2"/>
        <w:numPr>
          <w:ilvl w:val="0"/>
          <w:numId w:val="4"/>
        </w:numPr>
      </w:pPr>
      <w:r>
        <w:t>NIE ULEGAJ NAMOWOM</w:t>
      </w:r>
    </w:p>
    <w:p w14:paraId="6338A31B" w14:textId="0D124FC1" w:rsidR="00433415" w:rsidRDefault="00067A05" w:rsidP="00067A05">
      <w:pPr>
        <w:spacing w:line="360" w:lineRule="auto"/>
      </w:pPr>
      <w:r>
        <w:t>„Tylko dziś ten sprzęt jest w wyjątkowej cenie” – pamiętaj, sprzedawcy wykorzystują wiele sztuczek, które mają skłonić cię do kupna produktu,</w:t>
      </w:r>
      <w:r>
        <w:t xml:space="preserve"> </w:t>
      </w:r>
      <w:r>
        <w:t>nawet jeżeli go nie potrzebujesz. Jeżeli produkt jest dostępny dziś, będzie w ofercie również jutro. Daj sobie czas na przemyślenie decyzji i skontaktuj się ze sprzedawcą następnego dnia, jeżeli rzeczywiście chcesz kupić dany produkt.</w:t>
      </w:r>
    </w:p>
    <w:p w14:paraId="1A6A1E75" w14:textId="67EDD9EE" w:rsidR="005B2323" w:rsidRDefault="0006229D" w:rsidP="0006229D">
      <w:pPr>
        <w:pStyle w:val="Nagwek2"/>
        <w:numPr>
          <w:ilvl w:val="0"/>
          <w:numId w:val="4"/>
        </w:numPr>
      </w:pPr>
      <w:r>
        <w:t>PAMIĘTAJ, NIE JESTEŚ SAM</w:t>
      </w:r>
    </w:p>
    <w:p w14:paraId="47480ED4" w14:textId="5DAC9BF1" w:rsidR="005B2323" w:rsidRDefault="0006229D" w:rsidP="0061138B">
      <w:pPr>
        <w:spacing w:line="360" w:lineRule="auto"/>
      </w:pPr>
      <w:r>
        <w:t xml:space="preserve">Skontaktuj się z rzecznikiem konsumentów lub oddziałem Federacji Konsumentów w swoim miejscu zamieszkania, jeżeli nie wiesz, jak napisać reklamację lub odstąpienie od umowy. Poradę uzyskasz także: telefoniczne pod numerem: 801440220 (opłata zgodna z cennikiem operatora) w godz. 08:00- 18:00 od poniedziałku do piątku lub e-mailowo pod adresem: </w:t>
      </w:r>
      <w:hyperlink r:id="rId6" w:history="1">
        <w:r w:rsidRPr="0006229D">
          <w:rPr>
            <w:rStyle w:val="Hipercze"/>
          </w:rPr>
          <w:t>PORADY DLA KONSUMENTÓW</w:t>
        </w:r>
      </w:hyperlink>
      <w:r w:rsidR="005B2323">
        <w:t>).</w:t>
      </w:r>
      <w:r w:rsidR="0061138B">
        <w:t xml:space="preserve"> </w:t>
      </w:r>
      <w:r w:rsidR="0061138B">
        <w:t xml:space="preserve">Zdarza się, że osoby starsze, nie mają świadomości, że zawierają umowę z przedsiębiorcą zarejestrowanym w innym kraju. W takich przypadkach bezpłatnie pomaga Europejskie Centrum Konsumenckie, należące do ECC-Net tel. 225560118, </w:t>
      </w:r>
      <w:hyperlink r:id="rId7" w:history="1">
        <w:r w:rsidR="0061138B" w:rsidRPr="0061138B">
          <w:rPr>
            <w:rStyle w:val="Hipercze"/>
          </w:rPr>
          <w:t>EUROPEJSKIE CENTRUM KONSUMENCKIE</w:t>
        </w:r>
      </w:hyperlink>
    </w:p>
    <w:p w14:paraId="37E55A7B" w14:textId="73EB7621" w:rsidR="002B001C" w:rsidRPr="002B001C" w:rsidRDefault="002B001C" w:rsidP="002B001C">
      <w:pPr>
        <w:pStyle w:val="Nagwek2"/>
      </w:pPr>
      <w:r w:rsidRPr="002B001C">
        <w:t>Masz pytania, wątpliwości?</w:t>
      </w:r>
      <w:r w:rsidR="00790497">
        <w:t xml:space="preserve"> Obawiasz się o swoje prawa? Zapisz się na bezpłatną poradę prawną</w:t>
      </w:r>
    </w:p>
    <w:p w14:paraId="530A0CDA" w14:textId="3BC78E81" w:rsidR="00790497" w:rsidRDefault="00790497" w:rsidP="00790497">
      <w:pPr>
        <w:pStyle w:val="Akapitzlist"/>
        <w:numPr>
          <w:ilvl w:val="0"/>
          <w:numId w:val="6"/>
        </w:numPr>
        <w:spacing w:line="360" w:lineRule="auto"/>
      </w:pPr>
      <w:r>
        <w:t>telefonicznie - pod numerem: 324492378 w godzinach pracy urzędu</w:t>
      </w:r>
    </w:p>
    <w:p w14:paraId="439BEF0C" w14:textId="7197AD3B" w:rsidR="00790497" w:rsidRDefault="00790497" w:rsidP="00790497">
      <w:pPr>
        <w:pStyle w:val="Akapitzlist"/>
        <w:numPr>
          <w:ilvl w:val="0"/>
          <w:numId w:val="6"/>
        </w:numPr>
        <w:spacing w:line="360" w:lineRule="auto"/>
      </w:pPr>
      <w:r>
        <w:t xml:space="preserve">elektronicznie - pisząc na adres e-mail: </w:t>
      </w:r>
      <w:hyperlink r:id="rId8" w:history="1">
        <w:r w:rsidRPr="00790497">
          <w:rPr>
            <w:rStyle w:val="Hipercze"/>
          </w:rPr>
          <w:t>POMOC PRAWNA POWIAT PSZCZYŃSKI</w:t>
        </w:r>
      </w:hyperlink>
    </w:p>
    <w:p w14:paraId="4F2105A7" w14:textId="77777777" w:rsidR="00790497" w:rsidRDefault="00790497" w:rsidP="00790497">
      <w:pPr>
        <w:pStyle w:val="Akapitzlist"/>
        <w:numPr>
          <w:ilvl w:val="0"/>
          <w:numId w:val="5"/>
        </w:numPr>
        <w:spacing w:line="360" w:lineRule="auto"/>
      </w:pPr>
      <w:r>
        <w:t>osobiście - w siedzibie referatu mieszczącego się w Szpitalu Joannitas</w:t>
      </w:r>
      <w:r>
        <w:t xml:space="preserve"> </w:t>
      </w:r>
      <w:r>
        <w:t>w Pszczynie ul. Antesa 11 pokój nr 1 (obok kaplicy szpitalnej)</w:t>
      </w:r>
    </w:p>
    <w:p w14:paraId="65B3378C" w14:textId="40E2C7D6" w:rsidR="00163E61" w:rsidRDefault="00163E61" w:rsidP="00790497">
      <w:pPr>
        <w:spacing w:line="360" w:lineRule="auto"/>
      </w:pPr>
      <w:r w:rsidRPr="00163E61">
        <w:t>Zadanie publiczne finansowane ze środków otrzymanych z Powiatu Pszczyńskiego</w:t>
      </w:r>
    </w:p>
    <w:p w14:paraId="61A72A5F" w14:textId="53C5BBF4" w:rsidR="00163E61" w:rsidRDefault="00163E61" w:rsidP="00163E61">
      <w:pPr>
        <w:spacing w:line="360" w:lineRule="auto"/>
      </w:pPr>
    </w:p>
    <w:p w14:paraId="07F15FBF" w14:textId="51F2E692" w:rsidR="00EE1539" w:rsidRDefault="00EE1539" w:rsidP="00163E61">
      <w:pPr>
        <w:spacing w:line="360" w:lineRule="auto"/>
      </w:pPr>
      <w:r>
        <w:rPr>
          <w:noProof/>
        </w:rPr>
        <w:drawing>
          <wp:inline distT="0" distB="0" distL="0" distR="0" wp14:anchorId="6E84541D" wp14:editId="659BDE02">
            <wp:extent cx="3614153" cy="752475"/>
            <wp:effectExtent l="0" t="0" r="5715" b="0"/>
            <wp:docPr id="3" name="Grafika 3" descr="Logotypy Powiatu Pszczyńskiego, Ministerstwa Sprawiedliwości i Stowarzyszenia DO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a 3" descr="Logotypy Powiatu Pszczyńskiego, Ministerstwa Sprawiedliwości i Stowarzyszenia DOGMA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3577" cy="764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1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96CB3"/>
    <w:multiLevelType w:val="hybridMultilevel"/>
    <w:tmpl w:val="A1388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4005E"/>
    <w:multiLevelType w:val="hybridMultilevel"/>
    <w:tmpl w:val="923EF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134BE"/>
    <w:multiLevelType w:val="hybridMultilevel"/>
    <w:tmpl w:val="137A8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27208"/>
    <w:multiLevelType w:val="hybridMultilevel"/>
    <w:tmpl w:val="B532B64A"/>
    <w:lvl w:ilvl="0" w:tplc="3568621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7368C"/>
    <w:multiLevelType w:val="hybridMultilevel"/>
    <w:tmpl w:val="91284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572F0"/>
    <w:multiLevelType w:val="hybridMultilevel"/>
    <w:tmpl w:val="BDFCE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282375">
    <w:abstractNumId w:val="2"/>
  </w:num>
  <w:num w:numId="2" w16cid:durableId="986738966">
    <w:abstractNumId w:val="1"/>
  </w:num>
  <w:num w:numId="3" w16cid:durableId="1499928949">
    <w:abstractNumId w:val="4"/>
  </w:num>
  <w:num w:numId="4" w16cid:durableId="643855029">
    <w:abstractNumId w:val="5"/>
  </w:num>
  <w:num w:numId="5" w16cid:durableId="67503417">
    <w:abstractNumId w:val="0"/>
  </w:num>
  <w:num w:numId="6" w16cid:durableId="1251744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A1"/>
    <w:rsid w:val="0006229D"/>
    <w:rsid w:val="00067A05"/>
    <w:rsid w:val="00162E64"/>
    <w:rsid w:val="00163E61"/>
    <w:rsid w:val="002B001C"/>
    <w:rsid w:val="002B0A1E"/>
    <w:rsid w:val="00310093"/>
    <w:rsid w:val="00325A4F"/>
    <w:rsid w:val="00353442"/>
    <w:rsid w:val="0035731D"/>
    <w:rsid w:val="003E6CBF"/>
    <w:rsid w:val="00433415"/>
    <w:rsid w:val="004A172B"/>
    <w:rsid w:val="005B2323"/>
    <w:rsid w:val="0061138B"/>
    <w:rsid w:val="00621F31"/>
    <w:rsid w:val="006D1419"/>
    <w:rsid w:val="006E027E"/>
    <w:rsid w:val="006F1DA1"/>
    <w:rsid w:val="007079A5"/>
    <w:rsid w:val="00781B8F"/>
    <w:rsid w:val="00790497"/>
    <w:rsid w:val="007F0565"/>
    <w:rsid w:val="00814CAC"/>
    <w:rsid w:val="0085395C"/>
    <w:rsid w:val="00B81634"/>
    <w:rsid w:val="00D01A6A"/>
    <w:rsid w:val="00D711DD"/>
    <w:rsid w:val="00E47DC9"/>
    <w:rsid w:val="00EE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4093"/>
  <w15:chartTrackingRefBased/>
  <w15:docId w15:val="{1AC79BF4-043C-41FF-83B7-AFCFECFE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CBF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9A5"/>
    <w:pPr>
      <w:keepNext/>
      <w:keepLines/>
      <w:spacing w:before="240" w:after="240" w:line="360" w:lineRule="auto"/>
      <w:outlineLvl w:val="0"/>
    </w:pPr>
    <w:rPr>
      <w:rFonts w:eastAsiaTheme="majorEastAsia" w:cstheme="majorBidi"/>
      <w:b/>
      <w:color w:val="00206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1B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79A5"/>
    <w:rPr>
      <w:rFonts w:ascii="Arial" w:eastAsiaTheme="majorEastAsia" w:hAnsi="Arial" w:cstheme="majorBidi"/>
      <w:b/>
      <w:color w:val="002060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3E6C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6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3E6C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6C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6CB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781B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omocprawna@powiat.pszczyna.pl" TargetMode="External"/><Relationship Id="rId3" Type="http://schemas.openxmlformats.org/officeDocument/2006/relationships/settings" Target="settings.xml"/><Relationship Id="rId7" Type="http://schemas.openxmlformats.org/officeDocument/2006/relationships/hyperlink" Target="info@konsument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porady@dlakonsumentow.plt.gov.pl" TargetMode="External"/><Relationship Id="rId11" Type="http://schemas.openxmlformats.org/officeDocument/2006/relationships/fontTable" Target="fontTable.xml"/><Relationship Id="rId5" Type="http://schemas.openxmlformats.org/officeDocument/2006/relationships/hyperlink" Target="www.prawakonsumenta.uokik.gov.pl" TargetMode="External"/><Relationship Id="rId10" Type="http://schemas.openxmlformats.org/officeDocument/2006/relationships/image" Target="media/image2.sv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Ciszyńska</dc:creator>
  <cp:keywords/>
  <dc:description/>
  <cp:lastModifiedBy>Sylwia Ciszyńska</cp:lastModifiedBy>
  <cp:revision>11</cp:revision>
  <dcterms:created xsi:type="dcterms:W3CDTF">2023-01-13T18:07:00Z</dcterms:created>
  <dcterms:modified xsi:type="dcterms:W3CDTF">2023-06-15T12:04:00Z</dcterms:modified>
</cp:coreProperties>
</file>