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E42876">
        <w:rPr>
          <w:rFonts w:ascii="Verdana" w:hAnsi="Verdana"/>
          <w:sz w:val="20"/>
          <w:szCs w:val="20"/>
        </w:rPr>
        <w:t>31</w:t>
      </w:r>
      <w:r w:rsidRPr="00E53338">
        <w:rPr>
          <w:rFonts w:ascii="Verdana" w:hAnsi="Verdana"/>
          <w:sz w:val="20"/>
          <w:szCs w:val="20"/>
        </w:rPr>
        <w:t>.0</w:t>
      </w:r>
      <w:r w:rsidR="00E42876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444A72">
        <w:rPr>
          <w:rFonts w:ascii="Verdana" w:hAnsi="Verdana"/>
          <w:sz w:val="20"/>
          <w:szCs w:val="20"/>
        </w:rPr>
        <w:t>1</w:t>
      </w:r>
      <w:r w:rsidR="00F43F42">
        <w:rPr>
          <w:rFonts w:ascii="Verdana" w:hAnsi="Verdana"/>
          <w:sz w:val="20"/>
          <w:szCs w:val="20"/>
        </w:rPr>
        <w:t>9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>
        <w:rPr>
          <w:rFonts w:ascii="Verdana" w:hAnsi="Verdana" w:cs="Arial"/>
          <w:sz w:val="20"/>
          <w:szCs w:val="20"/>
        </w:rPr>
        <w:t>424</w:t>
      </w:r>
      <w:r w:rsidR="00F43F42">
        <w:rPr>
          <w:rFonts w:ascii="Verdana" w:hAnsi="Verdana" w:cs="Arial"/>
          <w:sz w:val="20"/>
          <w:szCs w:val="20"/>
        </w:rPr>
        <w:t>4</w:t>
      </w:r>
      <w:r w:rsidR="00E42876">
        <w:rPr>
          <w:rFonts w:ascii="Verdana" w:hAnsi="Verdana" w:cs="Arial"/>
          <w:sz w:val="20"/>
          <w:szCs w:val="20"/>
        </w:rPr>
        <w:t>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F43F42">
        <w:rPr>
          <w:rFonts w:ascii="Verdana" w:hAnsi="Verdana" w:cs="Arial"/>
          <w:b w:val="0"/>
        </w:rPr>
        <w:t>5471</w:t>
      </w:r>
      <w:r w:rsidRPr="00E53338">
        <w:rPr>
          <w:rFonts w:ascii="Verdana" w:hAnsi="Verdana" w:cs="Arial"/>
          <w:b w:val="0"/>
        </w:rPr>
        <w:t xml:space="preserve"> ha.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jej zagospodarowania: nieruchomość </w:t>
      </w:r>
      <w:r w:rsidR="00C04219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 xml:space="preserve">, </w:t>
      </w:r>
      <w:r w:rsidR="00A80E7D">
        <w:rPr>
          <w:rFonts w:ascii="Verdana" w:hAnsi="Verdana" w:cs="Arial"/>
          <w:b w:val="0"/>
        </w:rPr>
        <w:t xml:space="preserve">sposób zagospodarowania zgodny z Planem zagospodarowania </w:t>
      </w:r>
      <w:r w:rsidR="00C04219">
        <w:rPr>
          <w:rFonts w:ascii="Verdana" w:hAnsi="Verdana" w:cs="Arial"/>
          <w:b w:val="0"/>
        </w:rPr>
        <w:t>przestrzennego G</w:t>
      </w:r>
      <w:bookmarkStart w:id="0" w:name="_GoBack"/>
      <w:bookmarkEnd w:id="0"/>
      <w:r w:rsidR="00A80E7D">
        <w:rPr>
          <w:rFonts w:ascii="Verdana" w:hAnsi="Verdana" w:cs="Arial"/>
          <w:b w:val="0"/>
        </w:rPr>
        <w:t xml:space="preserve">miny Goczałkowice - Zdrój </w:t>
      </w:r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zagospodarowania nieruchomości: od dnia 1 ma</w:t>
      </w:r>
      <w:r w:rsidR="00E42876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2011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marca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C04219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C04219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C04219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C04219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</w:t>
    </w:r>
    <w:r>
      <w:rPr>
        <w:smallCaps/>
        <w:sz w:val="32"/>
      </w:rPr>
      <w:t>STAROSTA</w:t>
    </w:r>
    <w:r w:rsidRPr="005B6FCB">
      <w:rPr>
        <w:smallCaps/>
        <w:sz w:val="32"/>
      </w:rPr>
      <w:t xml:space="preserve"> PSZCZYŃSKI</w:t>
    </w:r>
  </w:p>
  <w:p w:rsidR="005B6FCB" w:rsidRPr="005B6FCB" w:rsidRDefault="00C04219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C042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444A72"/>
    <w:rsid w:val="00585BE0"/>
    <w:rsid w:val="005A4D71"/>
    <w:rsid w:val="00A80E7D"/>
    <w:rsid w:val="00C04219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2011-03-30T10:24:00Z</cp:lastPrinted>
  <dcterms:created xsi:type="dcterms:W3CDTF">2011-03-30T10:22:00Z</dcterms:created>
  <dcterms:modified xsi:type="dcterms:W3CDTF">2011-03-30T10:25:00Z</dcterms:modified>
</cp:coreProperties>
</file>